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line="240" w:lineRule="auto"/>
        <w:ind/>
        <w:jc w:val="both"/>
        <w:rPr>
          <w:rFonts w:ascii="Times New Roman" w:hAnsi="Times New Roman"/>
          <w:b w:val="1"/>
          <w:i w:val="1"/>
          <w:sz w:val="28"/>
        </w:rPr>
      </w:pPr>
      <w:r>
        <w:rPr>
          <w:rFonts w:ascii="Times New Roman" w:hAnsi="Times New Roman"/>
          <w:b w:val="1"/>
          <w:i w:val="1"/>
          <w:sz w:val="28"/>
        </w:rPr>
        <w:t xml:space="preserve"> </w:t>
      </w:r>
      <w:r>
        <w:rPr>
          <w:rFonts w:ascii="Times New Roman" w:hAnsi="Times New Roman"/>
          <w:b w:val="1"/>
          <w:i w:val="1"/>
          <w:sz w:val="28"/>
        </w:rPr>
        <w:t>Ответственность</w:t>
      </w:r>
      <w:r>
        <w:rPr>
          <w:rFonts w:ascii="Times New Roman" w:hAnsi="Times New Roman"/>
          <w:b w:val="1"/>
          <w:i w:val="1"/>
          <w:sz w:val="28"/>
        </w:rPr>
        <w:t xml:space="preserve"> за распространение экстремистских материалов.</w:t>
      </w:r>
    </w:p>
    <w:p w14:paraId="0200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p w14:paraId="03000000">
      <w:pPr>
        <w:widowControl w:val="1"/>
        <w:spacing w:after="0" w:line="240" w:lineRule="auto"/>
        <w:ind/>
        <w:jc w:val="both"/>
        <w:rPr>
          <w:rFonts w:ascii="Times New Roman" w:hAnsi="Times New Roman"/>
          <w:i w:val="1"/>
          <w:sz w:val="28"/>
        </w:rPr>
      </w:pPr>
      <w:r>
        <w:rPr>
          <w:rFonts w:ascii="Times New Roman" w:hAnsi="Times New Roman"/>
          <w:i w:val="1"/>
          <w:sz w:val="28"/>
        </w:rPr>
        <w:t>Ответ на данный вопрос</w:t>
      </w:r>
      <w:r>
        <w:rPr>
          <w:rFonts w:ascii="Times New Roman" w:hAnsi="Times New Roman"/>
          <w:i w:val="1"/>
          <w:sz w:val="28"/>
        </w:rPr>
        <w:t xml:space="preserve"> даёт</w:t>
      </w:r>
      <w:r>
        <w:rPr>
          <w:rFonts w:ascii="Times New Roman" w:hAnsi="Times New Roman"/>
          <w:i w:val="1"/>
          <w:sz w:val="28"/>
        </w:rPr>
        <w:t xml:space="preserve"> помощник </w:t>
      </w:r>
      <w:r>
        <w:rPr>
          <w:rFonts w:ascii="Times New Roman" w:hAnsi="Times New Roman"/>
          <w:i w:val="1"/>
          <w:sz w:val="28"/>
        </w:rPr>
        <w:t>прокурора Челно-Вершинского района Самарской области Емлиханов Ильдар Рамисович</w:t>
      </w:r>
      <w:r>
        <w:rPr>
          <w:rFonts w:ascii="Times New Roman" w:hAnsi="Times New Roman"/>
          <w:i w:val="1"/>
          <w:sz w:val="28"/>
        </w:rPr>
        <w:t>.</w:t>
      </w:r>
      <w:r>
        <w:rPr>
          <w:rFonts w:ascii="Times New Roman" w:hAnsi="Times New Roman"/>
          <w:i w:val="1"/>
          <w:sz w:val="28"/>
        </w:rPr>
        <w:t xml:space="preserve"> </w:t>
      </w:r>
    </w:p>
    <w:p w14:paraId="04000000">
      <w:pPr>
        <w:widowControl w:val="1"/>
        <w:spacing w:after="0" w:line="240" w:lineRule="auto"/>
        <w:ind/>
        <w:jc w:val="both"/>
        <w:rPr>
          <w:rFonts w:ascii="Times New Roman" w:hAnsi="Times New Roman"/>
          <w:i w:val="1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В соответствии с Федеральным законом «О противодействии экстремисткой деятельности» экстремистскими материалами являются предназначенные для распространения либо публичного демонстрирования </w:t>
      </w:r>
      <w:r>
        <w:rPr>
          <w:rFonts w:ascii="Times New Roman" w:hAnsi="Times New Roman"/>
          <w:color w:val="000000"/>
          <w:sz w:val="28"/>
        </w:rPr>
        <w:t>документы</w:t>
      </w:r>
      <w:r>
        <w:rPr>
          <w:rFonts w:ascii="Times New Roman" w:hAnsi="Times New Roman"/>
          <w:color w:val="000000"/>
          <w:sz w:val="28"/>
        </w:rPr>
        <w:t xml:space="preserve"> либо информация на иных носителях, призывающие к осуществлению экстремистской деятельности либо обосновывающие или оправдывающие необходимость осуществления такой деятельности, в том числе труды руководителей национал-социалистской рабочей партии Германии, фашистской партии Италии, выступления, изображения руководителей групп, организаций или движений, признанных преступными в соответствии </w:t>
      </w:r>
      <w:r>
        <w:rPr>
          <w:rFonts w:ascii="Times New Roman" w:hAnsi="Times New Roman"/>
          <w:color w:val="000000"/>
          <w:sz w:val="28"/>
        </w:rPr>
        <w:t>с приговором Международного военного трибунала для суда и наказания главных военных преступников европейских стран оси (Нюрнбергского трибунала), выступления, изображения руководителей организаций, сотрудничавших с указанными группами, организациями или движениями, публикации, обосновывающие или оправдывающие национальное, расовое превосходство либо оправдывающие практику совершения военных или иных преступлений, направленных на полное или частичное уничтожение какой-либо этнической, социальной, расовой, национальной или религиозной группы.</w:t>
      </w:r>
    </w:p>
    <w:p w14:paraId="05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За массовое распространение экстремистских материалов, включенных в опубликованный федеральный список экстремистских материалов, а равно их производство либо хранение в целях массового распространения, предусмотрена административная ответственность по статье 20.29 Кодекса Российской Федерации об административных правонарушениях.</w:t>
      </w:r>
    </w:p>
    <w:p w14:paraId="06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Кроме того, статьей 20.3 </w:t>
      </w:r>
      <w:r>
        <w:rPr>
          <w:rFonts w:ascii="Times New Roman" w:hAnsi="Times New Roman"/>
          <w:color w:val="000000"/>
          <w:sz w:val="28"/>
        </w:rPr>
        <w:t>КоАП</w:t>
      </w:r>
      <w:r>
        <w:rPr>
          <w:rFonts w:ascii="Times New Roman" w:hAnsi="Times New Roman"/>
          <w:color w:val="000000"/>
          <w:sz w:val="28"/>
        </w:rPr>
        <w:t xml:space="preserve"> РФ предусмотрена ответственность за публичное демонстрирование нацистской атрибутики или символики, либо атрибутики или символики экстремистских организаций, либо иных атрибутики или символики, пропаганда либо публичное демонстрирование которых запрещены федеральными законами.</w:t>
      </w: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59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Balloon Text"/>
    <w:basedOn w:val="Style_1"/>
    <w:link w:val="Style_6_ch"/>
    <w:pPr>
      <w:widowControl w:val="1"/>
      <w:spacing w:after="0" w:line="240" w:lineRule="auto"/>
      <w:ind/>
    </w:pPr>
    <w:rPr>
      <w:rFonts w:ascii="Tahoma" w:hAnsi="Tahoma"/>
      <w:sz w:val="16"/>
    </w:rPr>
  </w:style>
  <w:style w:styleId="Style_6_ch" w:type="character">
    <w:name w:val="Balloon Text"/>
    <w:basedOn w:val="Style_1_ch"/>
    <w:link w:val="Style_6"/>
    <w:rPr>
      <w:rFonts w:ascii="Tahoma" w:hAnsi="Tahoma"/>
      <w:sz w:val="16"/>
    </w:rPr>
  </w:style>
  <w:style w:styleId="Style_7" w:type="paragraph">
    <w:name w:val="Endnote"/>
    <w:link w:val="Style_7_ch"/>
    <w:pPr>
      <w:ind w:firstLine="851" w:left="0"/>
      <w:jc w:val="both"/>
    </w:pPr>
    <w:rPr>
      <w:rFonts w:ascii="XO Thames" w:hAnsi="XO Thames"/>
      <w:sz w:val="22"/>
    </w:rPr>
  </w:style>
  <w:style w:styleId="Style_7_ch" w:type="character">
    <w:name w:val="Endnote"/>
    <w:link w:val="Style_7"/>
    <w:rPr>
      <w:rFonts w:ascii="XO Thames" w:hAnsi="XO Thames"/>
      <w:sz w:val="22"/>
    </w:rPr>
  </w:style>
  <w:style w:styleId="Style_8" w:type="paragraph">
    <w:name w:val="heading 3"/>
    <w:basedOn w:val="Style_1"/>
    <w:next w:val="Style_1"/>
    <w:link w:val="Style_8_ch"/>
    <w:uiPriority w:val="9"/>
    <w:qFormat/>
    <w:pPr>
      <w:keepNext w:val="1"/>
      <w:keepLines w:val="1"/>
      <w:widowControl w:val="1"/>
      <w:spacing w:after="0" w:before="200"/>
      <w:ind/>
      <w:outlineLvl w:val="2"/>
    </w:pPr>
    <w:rPr>
      <w:rFonts w:asciiTheme="majorAscii" w:hAnsiTheme="majorHAnsi"/>
      <w:b w:val="1"/>
      <w:color w:themeColor="accent1" w:val="4472C4"/>
    </w:rPr>
  </w:style>
  <w:style w:styleId="Style_8_ch" w:type="character">
    <w:name w:val="heading 3"/>
    <w:basedOn w:val="Style_1_ch"/>
    <w:link w:val="Style_8"/>
    <w:rPr>
      <w:rFonts w:asciiTheme="majorAscii" w:hAnsiTheme="majorHAnsi"/>
      <w:b w:val="1"/>
      <w:color w:themeColor="accent1" w:val="4472C4"/>
    </w:rPr>
  </w:style>
  <w:style w:styleId="Style_9" w:type="paragraph">
    <w:name w:val="List Paragraph"/>
    <w:basedOn w:val="Style_1"/>
    <w:link w:val="Style_9_ch"/>
    <w:pPr>
      <w:widowControl w:val="1"/>
      <w:ind w:left="720"/>
      <w:contextualSpacing w:val="1"/>
    </w:pPr>
  </w:style>
  <w:style w:styleId="Style_9_ch" w:type="character">
    <w:name w:val="List Paragraph"/>
    <w:basedOn w:val="Style_1_ch"/>
    <w:link w:val="Style_9"/>
  </w:style>
  <w:style w:styleId="Style_10" w:type="paragraph">
    <w:name w:val="Normal (Web)"/>
    <w:basedOn w:val="Style_1"/>
    <w:link w:val="Style_10_ch"/>
    <w:pPr>
      <w:widowControl w:val="1"/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10_ch" w:type="character">
    <w:name w:val="Normal (Web)"/>
    <w:basedOn w:val="Style_1_ch"/>
    <w:link w:val="Style_10"/>
    <w:rPr>
      <w:rFonts w:ascii="Times New Roman" w:hAnsi="Times New Roman"/>
      <w:sz w:val="24"/>
    </w:rPr>
  </w:style>
  <w:style w:styleId="Style_11" w:type="paragraph">
    <w:name w:val="Default Paragraph Font"/>
    <w:link w:val="Style_11_ch"/>
  </w:style>
  <w:style w:styleId="Style_11_ch" w:type="character">
    <w:name w:val="Default Paragraph Font"/>
    <w:link w:val="Style_11"/>
  </w:style>
  <w:style w:styleId="Style_12" w:type="paragraph">
    <w:name w:val="toc 3"/>
    <w:next w:val="Style_1"/>
    <w:link w:val="Style_12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2_ch" w:type="character">
    <w:name w:val="toc 3"/>
    <w:link w:val="Style_12"/>
    <w:rPr>
      <w:rFonts w:ascii="XO Thames" w:hAnsi="XO Thames"/>
      <w:sz w:val="28"/>
    </w:rPr>
  </w:style>
  <w:style w:styleId="Style_13" w:type="paragraph">
    <w:name w:val="heading 5"/>
    <w:next w:val="Style_1"/>
    <w:link w:val="Style_13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3_ch" w:type="character">
    <w:name w:val="heading 5"/>
    <w:link w:val="Style_13"/>
    <w:rPr>
      <w:rFonts w:ascii="XO Thames" w:hAnsi="XO Thames"/>
      <w:b w:val="1"/>
      <w:sz w:val="22"/>
    </w:rPr>
  </w:style>
  <w:style w:styleId="Style_14" w:type="paragraph">
    <w:name w:val="heading 1"/>
    <w:next w:val="Style_1"/>
    <w:link w:val="Style_14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4_ch" w:type="character">
    <w:name w:val="heading 1"/>
    <w:link w:val="Style_14"/>
    <w:rPr>
      <w:rFonts w:ascii="XO Thames" w:hAnsi="XO Thames"/>
      <w:b w:val="1"/>
      <w:sz w:val="32"/>
    </w:rPr>
  </w:style>
  <w:style w:styleId="Style_15" w:type="paragraph">
    <w:name w:val="Hyperlink"/>
    <w:basedOn w:val="Style_11"/>
    <w:link w:val="Style_15_ch"/>
    <w:rPr>
      <w:color w:val="0000FF"/>
      <w:u w:val="single"/>
    </w:rPr>
  </w:style>
  <w:style w:styleId="Style_15_ch" w:type="character">
    <w:name w:val="Hyperlink"/>
    <w:basedOn w:val="Style_11_ch"/>
    <w:link w:val="Style_15"/>
    <w:rPr>
      <w:color w:val="0000FF"/>
      <w:u w:val="single"/>
    </w:rPr>
  </w:style>
  <w:style w:styleId="Style_16" w:type="paragraph">
    <w:name w:val="Footnote"/>
    <w:link w:val="Style_16_ch"/>
    <w:pPr>
      <w:ind w:firstLine="851" w:left="0"/>
      <w:jc w:val="both"/>
    </w:pPr>
    <w:rPr>
      <w:rFonts w:ascii="XO Thames" w:hAnsi="XO Thames"/>
      <w:sz w:val="22"/>
    </w:rPr>
  </w:style>
  <w:style w:styleId="Style_16_ch" w:type="character">
    <w:name w:val="Footnote"/>
    <w:link w:val="Style_16"/>
    <w:rPr>
      <w:rFonts w:ascii="XO Thames" w:hAnsi="XO Thames"/>
      <w:sz w:val="22"/>
    </w:rPr>
  </w:style>
  <w:style w:styleId="Style_17" w:type="paragraph">
    <w:name w:val="toc 1"/>
    <w:next w:val="Style_1"/>
    <w:link w:val="Style_17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7_ch" w:type="character">
    <w:name w:val="toc 1"/>
    <w:link w:val="Style_17"/>
    <w:rPr>
      <w:rFonts w:ascii="XO Thames" w:hAnsi="XO Thames"/>
      <w:b w:val="1"/>
      <w:sz w:val="28"/>
    </w:rPr>
  </w:style>
  <w:style w:styleId="Style_18" w:type="paragraph">
    <w:name w:val="Header and Footer"/>
    <w:link w:val="Style_18_ch"/>
    <w:pPr>
      <w:spacing w:line="240" w:lineRule="auto"/>
      <w:ind/>
      <w:jc w:val="both"/>
    </w:pPr>
    <w:rPr>
      <w:rFonts w:ascii="XO Thames" w:hAnsi="XO Thames"/>
      <w:sz w:val="28"/>
    </w:rPr>
  </w:style>
  <w:style w:styleId="Style_18_ch" w:type="character">
    <w:name w:val="Header and Footer"/>
    <w:link w:val="Style_18"/>
    <w:rPr>
      <w:rFonts w:ascii="XO Thames" w:hAnsi="XO Thames"/>
      <w:sz w:val="28"/>
    </w:rPr>
  </w:style>
  <w:style w:styleId="Style_19" w:type="paragraph">
    <w:name w:val="toc 9"/>
    <w:next w:val="Style_1"/>
    <w:link w:val="Style_19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9_ch" w:type="character">
    <w:name w:val="toc 9"/>
    <w:link w:val="Style_19"/>
    <w:rPr>
      <w:rFonts w:ascii="XO Thames" w:hAnsi="XO Thames"/>
      <w:sz w:val="28"/>
    </w:rPr>
  </w:style>
  <w:style w:styleId="Style_20" w:type="paragraph">
    <w:name w:val="No Spacing"/>
    <w:link w:val="Style_20_ch"/>
    <w:pPr>
      <w:widowControl w:val="1"/>
      <w:spacing w:after="0" w:line="240" w:lineRule="auto"/>
      <w:ind/>
    </w:pPr>
  </w:style>
  <w:style w:styleId="Style_20_ch" w:type="character">
    <w:name w:val="No Spacing"/>
    <w:link w:val="Style_20"/>
  </w:style>
  <w:style w:styleId="Style_21" w:type="paragraph">
    <w:name w:val="toc 8"/>
    <w:next w:val="Style_1"/>
    <w:link w:val="Style_21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1_ch" w:type="character">
    <w:name w:val="toc 8"/>
    <w:link w:val="Style_21"/>
    <w:rPr>
      <w:rFonts w:ascii="XO Thames" w:hAnsi="XO Thames"/>
      <w:sz w:val="28"/>
    </w:rPr>
  </w:style>
  <w:style w:styleId="Style_22" w:type="paragraph">
    <w:name w:val="Strong"/>
    <w:basedOn w:val="Style_11"/>
    <w:link w:val="Style_22_ch"/>
    <w:rPr>
      <w:b w:val="1"/>
    </w:rPr>
  </w:style>
  <w:style w:styleId="Style_22_ch" w:type="character">
    <w:name w:val="Strong"/>
    <w:basedOn w:val="Style_11_ch"/>
    <w:link w:val="Style_22"/>
    <w:rPr>
      <w:b w:val="1"/>
    </w:rPr>
  </w:style>
  <w:style w:styleId="Style_23" w:type="paragraph">
    <w:name w:val="toc 5"/>
    <w:next w:val="Style_1"/>
    <w:link w:val="Style_23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3_ch" w:type="character">
    <w:name w:val="toc 5"/>
    <w:link w:val="Style_23"/>
    <w:rPr>
      <w:rFonts w:ascii="XO Thames" w:hAnsi="XO Thames"/>
      <w:sz w:val="28"/>
    </w:rPr>
  </w:style>
  <w:style w:styleId="Style_24" w:type="paragraph">
    <w:name w:val="Subtitle"/>
    <w:next w:val="Style_1"/>
    <w:link w:val="Style_24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4_ch" w:type="character">
    <w:name w:val="Subtitle"/>
    <w:link w:val="Style_24"/>
    <w:rPr>
      <w:rFonts w:ascii="XO Thames" w:hAnsi="XO Thames"/>
      <w:i w:val="1"/>
      <w:sz w:val="24"/>
    </w:rPr>
  </w:style>
  <w:style w:styleId="Style_25" w:type="paragraph">
    <w:name w:val="Title"/>
    <w:next w:val="Style_1"/>
    <w:link w:val="Style_25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5_ch" w:type="character">
    <w:name w:val="Title"/>
    <w:link w:val="Style_25"/>
    <w:rPr>
      <w:rFonts w:ascii="XO Thames" w:hAnsi="XO Thames"/>
      <w:b w:val="1"/>
      <w:caps w:val="1"/>
      <w:sz w:val="40"/>
    </w:rPr>
  </w:style>
  <w:style w:styleId="Style_26" w:type="paragraph">
    <w:name w:val="heading 4"/>
    <w:next w:val="Style_1"/>
    <w:link w:val="Style_26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6_ch" w:type="character">
    <w:name w:val="heading 4"/>
    <w:link w:val="Style_26"/>
    <w:rPr>
      <w:rFonts w:ascii="XO Thames" w:hAnsi="XO Thames"/>
      <w:b w:val="1"/>
      <w:sz w:val="24"/>
    </w:rPr>
  </w:style>
  <w:style w:styleId="Style_27" w:type="paragraph">
    <w:name w:val="heading 2"/>
    <w:basedOn w:val="Style_1"/>
    <w:next w:val="Style_1"/>
    <w:link w:val="Style_27_ch"/>
    <w:uiPriority w:val="9"/>
    <w:qFormat/>
    <w:pPr>
      <w:keepNext w:val="1"/>
      <w:keepLines w:val="1"/>
      <w:widowControl w:val="1"/>
      <w:spacing w:after="0" w:before="200"/>
      <w:ind/>
      <w:outlineLvl w:val="1"/>
    </w:pPr>
    <w:rPr>
      <w:rFonts w:asciiTheme="majorAscii" w:hAnsiTheme="majorHAnsi"/>
      <w:b w:val="1"/>
      <w:color w:themeColor="accent1" w:val="4472C4"/>
      <w:sz w:val="26"/>
    </w:rPr>
  </w:style>
  <w:style w:styleId="Style_27_ch" w:type="character">
    <w:name w:val="heading 2"/>
    <w:basedOn w:val="Style_1_ch"/>
    <w:link w:val="Style_27"/>
    <w:rPr>
      <w:rFonts w:asciiTheme="majorAscii" w:hAnsiTheme="majorHAnsi"/>
      <w:b w:val="1"/>
      <w:color w:themeColor="accent1" w:val="4472C4"/>
      <w:sz w:val="26"/>
    </w:rPr>
  </w:style>
  <w:style w:default="1" w:styleId="Style_28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2026-06-30T07:14:07Z</dcterms:created>
  <dcterms:modified xsi:type="dcterms:W3CDTF">2026-06-30T07:14:07Z</dcterms:modified>
</cp:coreProperties>
</file>