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both"/>
        <w:rPr>
          <w:rFonts w:ascii="Times New Roman" w:hAnsi="Times New Roman"/>
          <w:b w:val="1"/>
          <w:i w:val="1"/>
          <w:sz w:val="28"/>
        </w:rPr>
      </w:pPr>
      <w:r>
        <w:rPr>
          <w:rFonts w:ascii="Times New Roman" w:hAnsi="Times New Roman"/>
          <w:b w:val="1"/>
          <w:i w:val="1"/>
          <w:sz w:val="28"/>
        </w:rPr>
        <w:t xml:space="preserve"> </w:t>
      </w:r>
      <w:r>
        <w:rPr>
          <w:rFonts w:ascii="Times New Roman" w:hAnsi="Times New Roman"/>
          <w:b w:val="1"/>
          <w:i w:val="1"/>
          <w:sz w:val="28"/>
        </w:rPr>
        <w:t>Существует ли какая-либо</w:t>
      </w:r>
      <w:r>
        <w:rPr>
          <w:rFonts w:ascii="Times New Roman" w:hAnsi="Times New Roman"/>
          <w:b w:val="1"/>
          <w:i w:val="1"/>
          <w:sz w:val="28"/>
        </w:rPr>
        <w:t xml:space="preserve"> ответс</w:t>
      </w:r>
      <w:r>
        <w:rPr>
          <w:rFonts w:ascii="Times New Roman" w:hAnsi="Times New Roman"/>
          <w:b w:val="1"/>
          <w:i w:val="1"/>
          <w:sz w:val="28"/>
        </w:rPr>
        <w:t>твенность за обман потребителей?</w:t>
      </w:r>
    </w:p>
    <w:p w14:paraId="02000000">
      <w:pPr>
        <w:widowControl w:val="1"/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03000000">
      <w:pPr>
        <w:widowControl w:val="1"/>
        <w:spacing w:line="240" w:lineRule="auto"/>
        <w:ind/>
        <w:jc w:val="both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Ответ на данный вопрос</w:t>
      </w:r>
      <w:r>
        <w:rPr>
          <w:rFonts w:ascii="Times New Roman" w:hAnsi="Times New Roman"/>
          <w:i w:val="1"/>
          <w:sz w:val="28"/>
        </w:rPr>
        <w:t xml:space="preserve"> даёт</w:t>
      </w:r>
      <w:r>
        <w:rPr>
          <w:rFonts w:ascii="Times New Roman" w:hAnsi="Times New Roman"/>
          <w:i w:val="1"/>
          <w:sz w:val="28"/>
        </w:rPr>
        <w:t xml:space="preserve"> помощник </w:t>
      </w:r>
      <w:r>
        <w:rPr>
          <w:rFonts w:ascii="Times New Roman" w:hAnsi="Times New Roman"/>
          <w:i w:val="1"/>
          <w:sz w:val="28"/>
        </w:rPr>
        <w:t>прокурора Челно-Вершинского района Самарской области Емлиханов Ильдар Рамисович</w:t>
      </w:r>
      <w:r>
        <w:rPr>
          <w:rFonts w:ascii="Times New Roman" w:hAnsi="Times New Roman"/>
          <w:i w:val="1"/>
          <w:sz w:val="28"/>
        </w:rPr>
        <w:t>.</w:t>
      </w:r>
      <w:r>
        <w:rPr>
          <w:rFonts w:ascii="Times New Roman" w:hAnsi="Times New Roman"/>
          <w:i w:val="1"/>
          <w:sz w:val="28"/>
        </w:rPr>
        <w:t xml:space="preserve"> </w:t>
      </w:r>
    </w:p>
    <w:p w14:paraId="04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соответствии со ст. 10 Федерального закона «О защите прав потребителей», продавец обязан своевременно предоставлять потребителю необходимую и достоверную информацию о товарах, обеспечивающую возможность их правильного выбора. Информация о товарах в обязательном порядке должна содержать цену в рублях и условия приобретения товаров, в том числе при оплате товаров через определенное время после их передачи (выполнения, оказания) потребителю, полную сумму, подлежащую выплате потребителем.</w:t>
      </w:r>
    </w:p>
    <w:p w14:paraId="05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Гражданский кодекс Российской Федерации дает такое понятие как оферта, т.е. </w:t>
      </w:r>
      <w:r>
        <w:rPr>
          <w:rFonts w:ascii="Times New Roman" w:hAnsi="Times New Roman"/>
          <w:color w:val="000000"/>
          <w:sz w:val="28"/>
        </w:rPr>
        <w:t>задокументированное</w:t>
      </w:r>
      <w:r>
        <w:rPr>
          <w:rFonts w:ascii="Times New Roman" w:hAnsi="Times New Roman"/>
          <w:color w:val="000000"/>
          <w:sz w:val="28"/>
        </w:rPr>
        <w:t xml:space="preserve"> предложение. Магазинный ценник является именно публичной офертой, и продавец обязан продать товар именно по той цене, которая в этой оферте указана.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 случае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 xml:space="preserve"> если цена на кассе не совпадает с ценой на ценнике, вы можете зафиксировать этот факт (сфотографируйте ценник в качестве доказательства на мобильный телефон, желательно, чтобы на фотографии были дата и время), вызвать администратора и сообщить ему о данном нарушении и потребовать немедленно исправить нарушение законодательства и продать товар по цене, указанной на ценнике. В случае отказа выполнить законное требование покупателя потребуйте книгу отзывов и предложений и сделайте в ней запись о нарушении прав потребителя.</w:t>
      </w:r>
    </w:p>
    <w:p w14:paraId="07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Указанное нарушение является основанием для привлечения нарушителей к административной ответственности по части 1 статьи 14.7 Кодекса Российской Федерации об административных правонарушениях (обман потребителей). В соответствии с этой нормой обман потребителей (обмеривание, обвешивание или обсчет потребителей при реализации товара) влечет наложение административного штрафа на граждан в размере от трех тысяч до пяти тысяч рублей; на должностных лиц - от десяти тысяч до тридцати тысяч рублей; на юридических лиц - от двадцати тысяч до пятидесяти тысяч рублей.</w:t>
      </w: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Обман потребителей в части введения в заблуждение относительно </w:t>
      </w:r>
      <w:r>
        <w:rPr>
          <w:rFonts w:ascii="Times New Roman" w:hAnsi="Times New Roman"/>
          <w:color w:val="000000"/>
          <w:sz w:val="28"/>
        </w:rPr>
        <w:t xml:space="preserve">потребительских свойств или качества товара при его реализации квалифицируется по части 2 статьи 14.7 Кодекса Российской Федерации об административных правонарушениях и влечет наложение административного штрафа на граждан в размере от трех тысяч до пяти </w:t>
      </w:r>
      <w:r>
        <w:rPr>
          <w:rFonts w:ascii="Times New Roman" w:hAnsi="Times New Roman"/>
          <w:color w:val="000000"/>
          <w:sz w:val="28"/>
        </w:rPr>
        <w:t>тысяч рублей; на должностных лиц - от двенадцати тысяч до двадцати тысяч рублей; на юридических лиц - от ста тысяч до пятисот тысяч рублей.</w:t>
      </w:r>
    </w:p>
    <w:p w14:paraId="09000000">
      <w:pPr>
        <w:widowControl w:val="1"/>
        <w:spacing w:after="225" w:line="240" w:lineRule="auto"/>
        <w:ind w:firstLine="709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1"/>
    <w:next w:val="Style_1"/>
    <w:link w:val="Style_8_ch"/>
    <w:uiPriority w:val="9"/>
    <w:qFormat/>
    <w:pPr>
      <w:keepNext w:val="1"/>
      <w:keepLines w:val="1"/>
      <w:widowControl w:val="1"/>
      <w:spacing w:after="0" w:before="200"/>
      <w:ind/>
      <w:outlineLvl w:val="2"/>
    </w:pPr>
    <w:rPr>
      <w:rFonts w:asciiTheme="majorAscii" w:hAnsiTheme="majorHAnsi"/>
      <w:b w:val="1"/>
      <w:color w:themeColor="accent1" w:val="4472C4"/>
    </w:rPr>
  </w:style>
  <w:style w:styleId="Style_8_ch" w:type="character">
    <w:name w:val="heading 3"/>
    <w:basedOn w:val="Style_1_ch"/>
    <w:link w:val="Style_8"/>
    <w:rPr>
      <w:rFonts w:asciiTheme="majorAscii" w:hAnsiTheme="majorHAnsi"/>
      <w:b w:val="1"/>
      <w:color w:themeColor="accent1" w:val="4472C4"/>
    </w:rPr>
  </w:style>
  <w:style w:styleId="Style_9" w:type="paragraph">
    <w:name w:val="Strong"/>
    <w:basedOn w:val="Style_6"/>
    <w:link w:val="Style_9_ch"/>
    <w:rPr>
      <w:b w:val="1"/>
    </w:rPr>
  </w:style>
  <w:style w:styleId="Style_9_ch" w:type="character">
    <w:name w:val="Strong"/>
    <w:basedOn w:val="Style_6_ch"/>
    <w:link w:val="Style_9"/>
    <w:rPr>
      <w:b w:val="1"/>
    </w:rPr>
  </w:style>
  <w:style w:styleId="Style_10" w:type="paragraph">
    <w:name w:val="List Paragraph"/>
    <w:basedOn w:val="Style_1"/>
    <w:link w:val="Style_10_ch"/>
    <w:pPr>
      <w:widowControl w:val="1"/>
      <w:ind w:left="720"/>
      <w:contextualSpacing w:val="1"/>
    </w:pPr>
  </w:style>
  <w:style w:styleId="Style_10_ch" w:type="character">
    <w:name w:val="List Paragraph"/>
    <w:basedOn w:val="Style_1_ch"/>
    <w:link w:val="Style_10"/>
  </w:style>
  <w:style w:styleId="Style_11" w:type="paragraph">
    <w:name w:val="toc 3"/>
    <w:next w:val="Style_1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basedOn w:val="Style_6"/>
    <w:link w:val="Style_14_ch"/>
    <w:rPr>
      <w:color w:val="0000FF"/>
      <w:u w:val="single"/>
    </w:rPr>
  </w:style>
  <w:style w:styleId="Style_14_ch" w:type="character">
    <w:name w:val="Hyperlink"/>
    <w:basedOn w:val="Style_6_ch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Normal (Web)"/>
    <w:basedOn w:val="Style_1"/>
    <w:link w:val="Style_17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7_ch" w:type="character">
    <w:name w:val="Normal (Web)"/>
    <w:basedOn w:val="Style_1_ch"/>
    <w:link w:val="Style_17"/>
    <w:rPr>
      <w:rFonts w:ascii="Times New Roman" w:hAnsi="Times New Roman"/>
      <w:sz w:val="24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Balloon Text"/>
    <w:basedOn w:val="Style_1"/>
    <w:link w:val="Style_19_ch"/>
    <w:pPr>
      <w:widowControl w:val="1"/>
      <w:spacing w:after="0" w:line="240" w:lineRule="auto"/>
      <w:ind/>
    </w:pPr>
    <w:rPr>
      <w:rFonts w:ascii="Tahoma" w:hAnsi="Tahoma"/>
      <w:sz w:val="16"/>
    </w:rPr>
  </w:style>
  <w:style w:styleId="Style_19_ch" w:type="character">
    <w:name w:val="Balloon Text"/>
    <w:basedOn w:val="Style_1_ch"/>
    <w:link w:val="Style_19"/>
    <w:rPr>
      <w:rFonts w:ascii="Tahoma" w:hAnsi="Tahoma"/>
      <w:sz w:val="16"/>
    </w:rPr>
  </w:style>
  <w:style w:styleId="Style_20" w:type="paragraph">
    <w:name w:val="toc 9"/>
    <w:next w:val="Style_1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1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1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No Spacing"/>
    <w:link w:val="Style_23_ch"/>
    <w:pPr>
      <w:widowControl w:val="1"/>
      <w:spacing w:after="0" w:line="240" w:lineRule="auto"/>
      <w:ind/>
    </w:pPr>
  </w:style>
  <w:style w:styleId="Style_23_ch" w:type="character">
    <w:name w:val="No Spacing"/>
    <w:link w:val="Style_23"/>
  </w:style>
  <w:style w:styleId="Style_24" w:type="paragraph">
    <w:name w:val="Subtitle"/>
    <w:next w:val="Style_1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Title"/>
    <w:next w:val="Style_1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1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basedOn w:val="Style_1"/>
    <w:next w:val="Style_1"/>
    <w:link w:val="Style_27_ch"/>
    <w:uiPriority w:val="9"/>
    <w:qFormat/>
    <w:pPr>
      <w:keepNext w:val="1"/>
      <w:keepLines w:val="1"/>
      <w:widowControl w:val="1"/>
      <w:spacing w:after="0" w:before="200"/>
      <w:ind/>
      <w:outlineLvl w:val="1"/>
    </w:pPr>
    <w:rPr>
      <w:rFonts w:asciiTheme="majorAscii" w:hAnsiTheme="majorHAnsi"/>
      <w:b w:val="1"/>
      <w:color w:themeColor="accent1" w:val="4472C4"/>
      <w:sz w:val="26"/>
    </w:rPr>
  </w:style>
  <w:style w:styleId="Style_27_ch" w:type="character">
    <w:name w:val="heading 2"/>
    <w:basedOn w:val="Style_1_ch"/>
    <w:link w:val="Style_27"/>
    <w:rPr>
      <w:rFonts w:asciiTheme="majorAscii" w:hAnsiTheme="majorHAnsi"/>
      <w:b w:val="1"/>
      <w:color w:themeColor="accent1" w:val="4472C4"/>
      <w:sz w:val="26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2026-06-30T07:07:03Z</dcterms:created>
  <dcterms:modified xsi:type="dcterms:W3CDTF">2026-06-30T07:07:03Z</dcterms:modified>
</cp:coreProperties>
</file>