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 xml:space="preserve"> </w:t>
      </w:r>
      <w:r>
        <w:rPr>
          <w:rFonts w:ascii="Times New Roman" w:hAnsi="Times New Roman"/>
          <w:b w:val="1"/>
          <w:i w:val="1"/>
          <w:sz w:val="28"/>
        </w:rPr>
        <w:t>Прекурсоры наркотических средств или психотропных веществ. Понятие и ответственность за их незаконный оборот</w:t>
      </w:r>
    </w:p>
    <w:p w14:paraId="02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03000000">
      <w:pPr>
        <w:widowControl w:val="1"/>
        <w:spacing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 w:val="1"/>
          <w:sz w:val="28"/>
        </w:rPr>
        <w:t>Ответ на данный вопрос</w:t>
      </w:r>
      <w:r>
        <w:rPr>
          <w:rFonts w:ascii="Times New Roman" w:hAnsi="Times New Roman"/>
          <w:i w:val="1"/>
          <w:sz w:val="28"/>
        </w:rPr>
        <w:t xml:space="preserve"> даёт</w:t>
      </w:r>
      <w:r>
        <w:rPr>
          <w:rFonts w:ascii="Times New Roman" w:hAnsi="Times New Roman"/>
          <w:i w:val="1"/>
          <w:sz w:val="28"/>
        </w:rPr>
        <w:t xml:space="preserve"> помощник </w:t>
      </w:r>
      <w:r>
        <w:rPr>
          <w:rFonts w:ascii="Times New Roman" w:hAnsi="Times New Roman"/>
          <w:i w:val="1"/>
          <w:sz w:val="28"/>
        </w:rPr>
        <w:t>прокурора Челно-Вершинского района Самарской области Емлиханов Ильдар Рамисович</w:t>
      </w:r>
      <w:r>
        <w:rPr>
          <w:rFonts w:ascii="Times New Roman" w:hAnsi="Times New Roman"/>
          <w:i w:val="1"/>
          <w:sz w:val="28"/>
        </w:rPr>
        <w:t>.</w:t>
      </w:r>
      <w:r>
        <w:rPr>
          <w:rFonts w:ascii="Times New Roman" w:hAnsi="Times New Roman"/>
          <w:i w:val="1"/>
          <w:sz w:val="28"/>
        </w:rPr>
        <w:t xml:space="preserve"> </w:t>
      </w:r>
    </w:p>
    <w:p w14:paraId="04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В соответствии со статьей 1 Федерального закона от 08.01.1998 № 3-ФЗ «О наркотических средствах и психотропных веществах» </w:t>
      </w:r>
      <w:r>
        <w:rPr>
          <w:rFonts w:ascii="Times New Roman" w:hAnsi="Times New Roman"/>
          <w:color w:val="000000"/>
          <w:sz w:val="28"/>
        </w:rPr>
        <w:t>прекурсоры</w:t>
      </w:r>
      <w:r>
        <w:rPr>
          <w:rFonts w:ascii="Times New Roman" w:hAnsi="Times New Roman"/>
          <w:color w:val="000000"/>
          <w:sz w:val="28"/>
        </w:rPr>
        <w:t xml:space="preserve"> наркотических средств и психотропных веществ (далее - </w:t>
      </w:r>
      <w:r>
        <w:rPr>
          <w:rFonts w:ascii="Times New Roman" w:hAnsi="Times New Roman"/>
          <w:color w:val="000000"/>
          <w:sz w:val="28"/>
        </w:rPr>
        <w:t>прекурсоры</w:t>
      </w:r>
      <w:r>
        <w:rPr>
          <w:rFonts w:ascii="Times New Roman" w:hAnsi="Times New Roman"/>
          <w:color w:val="000000"/>
          <w:sz w:val="28"/>
        </w:rPr>
        <w:t>) представляют собой вещества, часто используемые при производстве, изготовлении, переработке наркотических средств и психотропных веществ.</w:t>
      </w:r>
    </w:p>
    <w:p w14:paraId="05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Прекурсоры</w:t>
      </w:r>
      <w:r>
        <w:rPr>
          <w:rFonts w:ascii="Times New Roman" w:hAnsi="Times New Roman"/>
          <w:color w:val="000000"/>
          <w:sz w:val="28"/>
        </w:rPr>
        <w:t xml:space="preserve">, подлежащие контролю в Российской Федерации, включаются в Перечень наркотических средств, психотропных веществ и их </w:t>
      </w:r>
      <w:r>
        <w:rPr>
          <w:rFonts w:ascii="Times New Roman" w:hAnsi="Times New Roman"/>
          <w:color w:val="000000"/>
          <w:sz w:val="28"/>
        </w:rPr>
        <w:t>прекурсоров</w:t>
      </w:r>
      <w:r>
        <w:rPr>
          <w:rFonts w:ascii="Times New Roman" w:hAnsi="Times New Roman"/>
          <w:color w:val="000000"/>
          <w:sz w:val="28"/>
        </w:rPr>
        <w:t xml:space="preserve">, подлежащих контролю в Российской Федерации, и в зависимости от применяемых государством мер контроля вносятся в списки </w:t>
      </w:r>
      <w:r>
        <w:rPr>
          <w:rFonts w:ascii="Times New Roman" w:hAnsi="Times New Roman"/>
          <w:color w:val="000000"/>
          <w:sz w:val="28"/>
        </w:rPr>
        <w:t>прекурсоров</w:t>
      </w:r>
      <w:r>
        <w:rPr>
          <w:rFonts w:ascii="Times New Roman" w:hAnsi="Times New Roman"/>
          <w:color w:val="000000"/>
          <w:sz w:val="28"/>
        </w:rPr>
        <w:t>, оборот которых в Российской Федерации запрещен, либо ограничен.</w:t>
      </w:r>
    </w:p>
    <w:p w14:paraId="06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 учетом особенностей физико-химических свойств конкретных веществ, масштабов и объемов оборота конкретных веще</w:t>
      </w:r>
      <w:r>
        <w:rPr>
          <w:rFonts w:ascii="Times New Roman" w:hAnsi="Times New Roman"/>
          <w:color w:val="000000"/>
          <w:sz w:val="28"/>
        </w:rPr>
        <w:t>ств в сф</w:t>
      </w:r>
      <w:r>
        <w:rPr>
          <w:rFonts w:ascii="Times New Roman" w:hAnsi="Times New Roman"/>
          <w:color w:val="000000"/>
          <w:sz w:val="28"/>
        </w:rPr>
        <w:t xml:space="preserve">ере международной торговли, в промышленности и быту, а также наличия достоверной информации о фактах использования конкретных веществ при незаконном изготовлении наркотических средств и психотропных веществ, формируются таблицы </w:t>
      </w:r>
      <w:r>
        <w:rPr>
          <w:rFonts w:ascii="Times New Roman" w:hAnsi="Times New Roman"/>
          <w:color w:val="000000"/>
          <w:sz w:val="28"/>
        </w:rPr>
        <w:t>прекурсоров</w:t>
      </w:r>
      <w:r>
        <w:rPr>
          <w:rFonts w:ascii="Times New Roman" w:hAnsi="Times New Roman"/>
          <w:color w:val="000000"/>
          <w:sz w:val="28"/>
        </w:rPr>
        <w:t>.</w:t>
      </w:r>
    </w:p>
    <w:p w14:paraId="07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Перечень наркотических средств, психотропных веществ и их </w:t>
      </w:r>
      <w:r>
        <w:rPr>
          <w:rFonts w:ascii="Times New Roman" w:hAnsi="Times New Roman"/>
          <w:color w:val="000000"/>
          <w:sz w:val="28"/>
        </w:rPr>
        <w:t>прекурсоров</w:t>
      </w:r>
      <w:r>
        <w:rPr>
          <w:rFonts w:ascii="Times New Roman" w:hAnsi="Times New Roman"/>
          <w:color w:val="000000"/>
          <w:sz w:val="28"/>
        </w:rPr>
        <w:t>, подлежащих контролю в Российской Федерации утвержден Постановлением Правительства РФ от 30.06.1998 № 681.</w:t>
      </w:r>
    </w:p>
    <w:p w14:paraId="08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Статьёй 228.3 Уголовного кодекса Российской Федерации (далее по тексту – УК РФ) предусмотрена уголовная ответственность за незаконные приобретение, хранение или перевозку </w:t>
      </w:r>
      <w:r>
        <w:rPr>
          <w:rFonts w:ascii="Times New Roman" w:hAnsi="Times New Roman"/>
          <w:color w:val="000000"/>
          <w:sz w:val="28"/>
        </w:rPr>
        <w:t>прекурсоров</w:t>
      </w:r>
      <w:r>
        <w:rPr>
          <w:rFonts w:ascii="Times New Roman" w:hAnsi="Times New Roman"/>
          <w:color w:val="000000"/>
          <w:sz w:val="28"/>
        </w:rPr>
        <w:t xml:space="preserve"> наркотических средств или психотропных веществ, а также незаконные приобретение, хранение или перевозку растений, содержащих </w:t>
      </w:r>
      <w:r>
        <w:rPr>
          <w:rFonts w:ascii="Times New Roman" w:hAnsi="Times New Roman"/>
          <w:color w:val="000000"/>
          <w:sz w:val="28"/>
        </w:rPr>
        <w:t>прекурсоры</w:t>
      </w:r>
      <w:r>
        <w:rPr>
          <w:rFonts w:ascii="Times New Roman" w:hAnsi="Times New Roman"/>
          <w:color w:val="000000"/>
          <w:sz w:val="28"/>
        </w:rPr>
        <w:t xml:space="preserve"> наркотических средств или психотропных веществ, либо их частей, содержащих </w:t>
      </w:r>
      <w:r>
        <w:rPr>
          <w:rFonts w:ascii="Times New Roman" w:hAnsi="Times New Roman"/>
          <w:color w:val="000000"/>
          <w:sz w:val="28"/>
        </w:rPr>
        <w:t>прекурсоры</w:t>
      </w:r>
      <w:r>
        <w:rPr>
          <w:rFonts w:ascii="Times New Roman" w:hAnsi="Times New Roman"/>
          <w:color w:val="000000"/>
          <w:sz w:val="28"/>
        </w:rPr>
        <w:t xml:space="preserve"> наркотических средств или психотропных веществ.</w:t>
      </w:r>
    </w:p>
    <w:p w14:paraId="09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Наказание за совершение данного преступления предусматривает лишение свободы до 2 лет.</w:t>
      </w:r>
    </w:p>
    <w:p w14:paraId="0A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За незаконные производство, сбыт или пересылку </w:t>
      </w:r>
      <w:r>
        <w:rPr>
          <w:rFonts w:ascii="Times New Roman" w:hAnsi="Times New Roman"/>
          <w:color w:val="000000"/>
          <w:sz w:val="28"/>
        </w:rPr>
        <w:t>прекурсоров</w:t>
      </w:r>
      <w:r>
        <w:rPr>
          <w:rFonts w:ascii="Times New Roman" w:hAnsi="Times New Roman"/>
          <w:color w:val="000000"/>
          <w:sz w:val="28"/>
        </w:rPr>
        <w:t xml:space="preserve"> наркотических средств или психотропных веществ, а также незаконные сбыт или пересылку растений, содержащих </w:t>
      </w:r>
      <w:r>
        <w:rPr>
          <w:rFonts w:ascii="Times New Roman" w:hAnsi="Times New Roman"/>
          <w:color w:val="000000"/>
          <w:sz w:val="28"/>
        </w:rPr>
        <w:t>прекурсоры</w:t>
      </w:r>
      <w:r>
        <w:rPr>
          <w:rFonts w:ascii="Times New Roman" w:hAnsi="Times New Roman"/>
          <w:color w:val="000000"/>
          <w:sz w:val="28"/>
        </w:rPr>
        <w:t xml:space="preserve"> наркотических средств </w:t>
      </w:r>
      <w:r>
        <w:rPr>
          <w:rFonts w:ascii="Times New Roman" w:hAnsi="Times New Roman"/>
          <w:color w:val="000000"/>
          <w:sz w:val="28"/>
        </w:rPr>
        <w:t xml:space="preserve">или психотропных веществ, либо их частей, содержащих </w:t>
      </w:r>
      <w:r>
        <w:rPr>
          <w:rFonts w:ascii="Times New Roman" w:hAnsi="Times New Roman"/>
          <w:color w:val="000000"/>
          <w:sz w:val="28"/>
        </w:rPr>
        <w:t>прекурсоры</w:t>
      </w:r>
      <w:r>
        <w:rPr>
          <w:rFonts w:ascii="Times New Roman" w:hAnsi="Times New Roman"/>
          <w:color w:val="000000"/>
          <w:sz w:val="28"/>
        </w:rPr>
        <w:t>, грозит до 8 лет лишения свободы (ст. 228.4 УК РФ).</w:t>
      </w:r>
    </w:p>
    <w:p w14:paraId="0B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От 3 до 7 лет лишения свободы грозит за незаконное перемещение через таможенную границу Таможенного союза в рамках </w:t>
      </w:r>
      <w:r>
        <w:rPr>
          <w:rFonts w:ascii="Times New Roman" w:hAnsi="Times New Roman"/>
          <w:color w:val="000000"/>
          <w:sz w:val="28"/>
        </w:rPr>
        <w:t>ЕврАзЭС</w:t>
      </w:r>
      <w:r>
        <w:rPr>
          <w:rFonts w:ascii="Times New Roman" w:hAnsi="Times New Roman"/>
          <w:color w:val="000000"/>
          <w:sz w:val="28"/>
        </w:rPr>
        <w:t xml:space="preserve"> либо Государственную границу Российской Федерации с государствами - членами Таможенного союза в рамках </w:t>
      </w:r>
      <w:r>
        <w:rPr>
          <w:rFonts w:ascii="Times New Roman" w:hAnsi="Times New Roman"/>
          <w:color w:val="000000"/>
          <w:sz w:val="28"/>
        </w:rPr>
        <w:t>ЕврАзЭС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прекурсоров</w:t>
      </w:r>
      <w:r>
        <w:rPr>
          <w:rFonts w:ascii="Times New Roman" w:hAnsi="Times New Roman"/>
          <w:color w:val="000000"/>
          <w:sz w:val="28"/>
        </w:rPr>
        <w:t xml:space="preserve"> наркотических средств или психотропных веществ, растений, содержащих </w:t>
      </w:r>
      <w:r>
        <w:rPr>
          <w:rFonts w:ascii="Times New Roman" w:hAnsi="Times New Roman"/>
          <w:color w:val="000000"/>
          <w:sz w:val="28"/>
        </w:rPr>
        <w:t>прекурсоры</w:t>
      </w:r>
      <w:r>
        <w:rPr>
          <w:rFonts w:ascii="Times New Roman" w:hAnsi="Times New Roman"/>
          <w:color w:val="000000"/>
          <w:sz w:val="28"/>
        </w:rPr>
        <w:t xml:space="preserve"> (ст. 229.1 УК РФ).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Default Paragraph Font"/>
    <w:link w:val="Style_4_ch"/>
  </w:style>
  <w:style w:styleId="Style_4_ch" w:type="character">
    <w:name w:val="Default Paragraph Font"/>
    <w:link w:val="Style_4"/>
  </w:style>
  <w:style w:styleId="Style_5" w:type="paragraph">
    <w:name w:val="toc 6"/>
    <w:next w:val="Style_1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1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basedOn w:val="Style_1"/>
    <w:next w:val="Style_1"/>
    <w:link w:val="Style_8_ch"/>
    <w:uiPriority w:val="9"/>
    <w:qFormat/>
    <w:pPr>
      <w:keepNext w:val="1"/>
      <w:keepLines w:val="1"/>
      <w:widowControl w:val="1"/>
      <w:spacing w:after="0" w:before="200"/>
      <w:ind/>
      <w:outlineLvl w:val="2"/>
    </w:pPr>
    <w:rPr>
      <w:rFonts w:asciiTheme="majorAscii" w:hAnsiTheme="majorHAnsi"/>
      <w:b w:val="1"/>
      <w:color w:themeColor="accent1" w:val="4472C4"/>
    </w:rPr>
  </w:style>
  <w:style w:styleId="Style_8_ch" w:type="character">
    <w:name w:val="heading 3"/>
    <w:basedOn w:val="Style_1_ch"/>
    <w:link w:val="Style_8"/>
    <w:rPr>
      <w:rFonts w:asciiTheme="majorAscii" w:hAnsiTheme="majorHAnsi"/>
      <w:b w:val="1"/>
      <w:color w:themeColor="accent1" w:val="4472C4"/>
    </w:rPr>
  </w:style>
  <w:style w:styleId="Style_9" w:type="paragraph">
    <w:name w:val="Normal (Web)"/>
    <w:basedOn w:val="Style_1"/>
    <w:link w:val="Style_9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9_ch" w:type="character">
    <w:name w:val="Normal (Web)"/>
    <w:basedOn w:val="Style_1_ch"/>
    <w:link w:val="Style_9"/>
    <w:rPr>
      <w:rFonts w:ascii="Times New Roman" w:hAnsi="Times New Roman"/>
      <w:sz w:val="24"/>
    </w:rPr>
  </w:style>
  <w:style w:styleId="Style_10" w:type="paragraph">
    <w:name w:val="No Spacing"/>
    <w:link w:val="Style_10_ch"/>
    <w:pPr>
      <w:widowControl w:val="1"/>
      <w:spacing w:after="0" w:line="240" w:lineRule="auto"/>
      <w:ind/>
    </w:pPr>
  </w:style>
  <w:style w:styleId="Style_10_ch" w:type="character">
    <w:name w:val="No Spacing"/>
    <w:link w:val="Style_10"/>
  </w:style>
  <w:style w:styleId="Style_11" w:type="paragraph">
    <w:name w:val="toc 3"/>
    <w:next w:val="Style_1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heading 5"/>
    <w:next w:val="Style_1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1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Balloon Text"/>
    <w:basedOn w:val="Style_1"/>
    <w:link w:val="Style_14_ch"/>
    <w:pPr>
      <w:widowControl w:val="1"/>
      <w:spacing w:after="0" w:line="240" w:lineRule="auto"/>
      <w:ind/>
    </w:pPr>
    <w:rPr>
      <w:rFonts w:ascii="Tahoma" w:hAnsi="Tahoma"/>
      <w:sz w:val="16"/>
    </w:rPr>
  </w:style>
  <w:style w:styleId="Style_14_ch" w:type="character">
    <w:name w:val="Balloon Text"/>
    <w:basedOn w:val="Style_1_ch"/>
    <w:link w:val="Style_14"/>
    <w:rPr>
      <w:rFonts w:ascii="Tahoma" w:hAnsi="Tahoma"/>
      <w:sz w:val="16"/>
    </w:rPr>
  </w:style>
  <w:style w:styleId="Style_15" w:type="paragraph">
    <w:name w:val="Hyperlink"/>
    <w:basedOn w:val="Style_4"/>
    <w:link w:val="Style_15_ch"/>
    <w:rPr>
      <w:color w:val="0000FF"/>
      <w:u w:val="single"/>
    </w:rPr>
  </w:style>
  <w:style w:styleId="Style_15_ch" w:type="character">
    <w:name w:val="Hyperlink"/>
    <w:basedOn w:val="Style_4_ch"/>
    <w:link w:val="Style_15"/>
    <w:rPr>
      <w:color w:val="0000FF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1"/>
    <w:link w:val="Style_1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spacing w:line="240" w:lineRule="auto"/>
      <w:ind/>
      <w:jc w:val="both"/>
    </w:pPr>
    <w:rPr>
      <w:rFonts w:ascii="XO Thames" w:hAnsi="XO Thames"/>
      <w:sz w:val="28"/>
    </w:rPr>
  </w:style>
  <w:style w:styleId="Style_18_ch" w:type="character">
    <w:name w:val="Header and Footer"/>
    <w:link w:val="Style_18"/>
    <w:rPr>
      <w:rFonts w:ascii="XO Thames" w:hAnsi="XO Thames"/>
      <w:sz w:val="28"/>
    </w:rPr>
  </w:style>
  <w:style w:styleId="Style_19" w:type="paragraph">
    <w:name w:val="toc 9"/>
    <w:next w:val="Style_1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1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Strong"/>
    <w:basedOn w:val="Style_4"/>
    <w:link w:val="Style_21_ch"/>
    <w:rPr>
      <w:b w:val="1"/>
    </w:rPr>
  </w:style>
  <w:style w:styleId="Style_21_ch" w:type="character">
    <w:name w:val="Strong"/>
    <w:basedOn w:val="Style_4_ch"/>
    <w:link w:val="Style_21"/>
    <w:rPr>
      <w:b w:val="1"/>
    </w:rPr>
  </w:style>
  <w:style w:styleId="Style_22" w:type="paragraph">
    <w:name w:val="toc 5"/>
    <w:next w:val="Style_1"/>
    <w:link w:val="Style_2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Subtitle"/>
    <w:next w:val="Style_1"/>
    <w:link w:val="Style_2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Title"/>
    <w:next w:val="Style_1"/>
    <w:link w:val="Style_24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4_ch" w:type="character">
    <w:name w:val="Title"/>
    <w:link w:val="Style_24"/>
    <w:rPr>
      <w:rFonts w:ascii="XO Thames" w:hAnsi="XO Thames"/>
      <w:b w:val="1"/>
      <w:caps w:val="1"/>
      <w:sz w:val="40"/>
    </w:rPr>
  </w:style>
  <w:style w:styleId="Style_25" w:type="paragraph">
    <w:name w:val="List Paragraph"/>
    <w:basedOn w:val="Style_1"/>
    <w:link w:val="Style_25_ch"/>
    <w:pPr>
      <w:widowControl w:val="1"/>
      <w:ind w:left="720"/>
      <w:contextualSpacing w:val="1"/>
    </w:pPr>
  </w:style>
  <w:style w:styleId="Style_25_ch" w:type="character">
    <w:name w:val="List Paragraph"/>
    <w:basedOn w:val="Style_1_ch"/>
    <w:link w:val="Style_25"/>
  </w:style>
  <w:style w:styleId="Style_26" w:type="paragraph">
    <w:name w:val="heading 4"/>
    <w:next w:val="Style_1"/>
    <w:link w:val="Style_26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6_ch" w:type="character">
    <w:name w:val="heading 4"/>
    <w:link w:val="Style_26"/>
    <w:rPr>
      <w:rFonts w:ascii="XO Thames" w:hAnsi="XO Thames"/>
      <w:b w:val="1"/>
      <w:sz w:val="24"/>
    </w:rPr>
  </w:style>
  <w:style w:styleId="Style_27" w:type="paragraph">
    <w:name w:val="heading 2"/>
    <w:basedOn w:val="Style_1"/>
    <w:next w:val="Style_1"/>
    <w:link w:val="Style_27_ch"/>
    <w:uiPriority w:val="9"/>
    <w:qFormat/>
    <w:pPr>
      <w:keepNext w:val="1"/>
      <w:keepLines w:val="1"/>
      <w:widowControl w:val="1"/>
      <w:spacing w:after="0" w:before="200"/>
      <w:ind/>
      <w:outlineLvl w:val="1"/>
    </w:pPr>
    <w:rPr>
      <w:rFonts w:asciiTheme="majorAscii" w:hAnsiTheme="majorHAnsi"/>
      <w:b w:val="1"/>
      <w:color w:themeColor="accent1" w:val="4472C4"/>
      <w:sz w:val="26"/>
    </w:rPr>
  </w:style>
  <w:style w:styleId="Style_27_ch" w:type="character">
    <w:name w:val="heading 2"/>
    <w:basedOn w:val="Style_1_ch"/>
    <w:link w:val="Style_27"/>
    <w:rPr>
      <w:rFonts w:asciiTheme="majorAscii" w:hAnsiTheme="majorHAnsi"/>
      <w:b w:val="1"/>
      <w:color w:themeColor="accent1" w:val="4472C4"/>
      <w:sz w:val="26"/>
    </w:rPr>
  </w:style>
  <w:style w:default="1" w:styleId="Style_28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2026-06-30T07:13:01Z</dcterms:created>
  <dcterms:modified xsi:type="dcterms:W3CDTF">2026-06-30T07:13:01Z</dcterms:modified>
</cp:coreProperties>
</file>