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В каких случаях</w:t>
      </w:r>
      <w:r>
        <w:rPr>
          <w:rFonts w:ascii="Times New Roman" w:hAnsi="Times New Roman"/>
          <w:b w:val="1"/>
          <w:i w:val="1"/>
          <w:sz w:val="28"/>
        </w:rPr>
        <w:t xml:space="preserve"> административная ответств</w:t>
      </w:r>
      <w:r>
        <w:rPr>
          <w:rFonts w:ascii="Times New Roman" w:hAnsi="Times New Roman"/>
          <w:b w:val="1"/>
          <w:i w:val="1"/>
          <w:sz w:val="28"/>
        </w:rPr>
        <w:t>енность перерастает в уголовную?</w:t>
      </w:r>
    </w:p>
    <w:p w14:paraId="02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03000000">
      <w:pPr>
        <w:widowControl w:val="1"/>
        <w:spacing w:line="240" w:lineRule="auto"/>
        <w:ind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>Ответ на данный вопрос</w:t>
      </w:r>
      <w:r>
        <w:rPr>
          <w:rFonts w:ascii="Times New Roman" w:hAnsi="Times New Roman"/>
          <w:i w:val="1"/>
          <w:sz w:val="28"/>
        </w:rPr>
        <w:t xml:space="preserve"> даёт</w:t>
      </w:r>
      <w:r>
        <w:rPr>
          <w:rFonts w:ascii="Times New Roman" w:hAnsi="Times New Roman"/>
          <w:i w:val="1"/>
          <w:sz w:val="28"/>
        </w:rPr>
        <w:t xml:space="preserve"> помощник </w:t>
      </w:r>
      <w:r>
        <w:rPr>
          <w:rFonts w:ascii="Times New Roman" w:hAnsi="Times New Roman"/>
          <w:i w:val="1"/>
          <w:sz w:val="28"/>
        </w:rPr>
        <w:t>прокурора Челно-Вершинского района Самарской области Емлиханов Ильдар Рамисович</w:t>
      </w:r>
      <w:r>
        <w:rPr>
          <w:rFonts w:ascii="Times New Roman" w:hAnsi="Times New Roman"/>
          <w:i w:val="1"/>
          <w:sz w:val="28"/>
        </w:rPr>
        <w:t>.</w:t>
      </w:r>
      <w:r>
        <w:rPr>
          <w:rFonts w:ascii="Times New Roman" w:hAnsi="Times New Roman"/>
          <w:i w:val="1"/>
          <w:sz w:val="28"/>
        </w:rPr>
        <w:t xml:space="preserve"> </w:t>
      </w:r>
    </w:p>
    <w:p w14:paraId="04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Уголовным кодексом Российской Федерации (далее УК РФ) предусмотрено наступление уголовной ответственности для лиц, ранее подвергнутых административному наказанию за совершение определенных правонарушений.</w:t>
      </w:r>
    </w:p>
    <w:p w14:paraId="05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Так, например, нанесение побоев является административным правонарушением по ст. 6.1.1 </w:t>
      </w:r>
      <w:r>
        <w:rPr>
          <w:rFonts w:ascii="Times New Roman" w:hAnsi="Times New Roman"/>
          <w:color w:val="000000"/>
          <w:sz w:val="28"/>
        </w:rPr>
        <w:t>КоАП</w:t>
      </w:r>
      <w:r>
        <w:rPr>
          <w:rFonts w:ascii="Times New Roman" w:hAnsi="Times New Roman"/>
          <w:color w:val="000000"/>
          <w:sz w:val="28"/>
        </w:rPr>
        <w:t xml:space="preserve"> РФ и влечет за собой наложение административного штрафа в размере от 30 тыс. руб., либо административный арест на срок от 10 до 15 суток, либо обязательные работы на срок от 60 до 120 часов.</w:t>
      </w:r>
    </w:p>
    <w:p w14:paraId="06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При повторном совершении данного правонарушения (побоев), предусмотрена уголовная ответственность по ст. 116.1 УК РФ, за которую предусмотрена ответственность в виде штрафа в размере до 40 тыс. руб. или в размере заработной платы или иного дохода осужденного за период до 3 месяцев, либо обязательных работ на срок до 240 часов, либо исправительных работ на срок до 6 месяцев, либо ареста на</w:t>
      </w:r>
      <w:r>
        <w:rPr>
          <w:rFonts w:ascii="Times New Roman" w:hAnsi="Times New Roman"/>
          <w:color w:val="000000"/>
          <w:sz w:val="28"/>
        </w:rPr>
        <w:t xml:space="preserve"> срок до 3 месяцев.</w:t>
      </w:r>
    </w:p>
    <w:p w14:paraId="07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Аналогичные правила привлечения к уголовной ответственности действуют в отношении лиц, ранее подвергнутых административному наказанию </w:t>
      </w:r>
      <w:r>
        <w:rPr>
          <w:rFonts w:ascii="Times New Roman" w:hAnsi="Times New Roman"/>
          <w:color w:val="000000"/>
          <w:sz w:val="28"/>
        </w:rPr>
        <w:t>за</w:t>
      </w:r>
      <w:r>
        <w:rPr>
          <w:rFonts w:ascii="Times New Roman" w:hAnsi="Times New Roman"/>
          <w:color w:val="000000"/>
          <w:sz w:val="28"/>
        </w:rPr>
        <w:t>:</w:t>
      </w:r>
    </w:p>
    <w:p w14:paraId="08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- мелкое хищение чужого имущества, предусмотренное </w:t>
      </w:r>
      <w:r>
        <w:rPr>
          <w:rFonts w:ascii="Times New Roman" w:hAnsi="Times New Roman"/>
          <w:color w:val="000000"/>
          <w:sz w:val="28"/>
        </w:rPr>
        <w:t>ч</w:t>
      </w:r>
      <w:r>
        <w:rPr>
          <w:rFonts w:ascii="Times New Roman" w:hAnsi="Times New Roman"/>
          <w:color w:val="000000"/>
          <w:sz w:val="28"/>
        </w:rPr>
        <w:t xml:space="preserve">. 2 ст. 7.27 </w:t>
      </w:r>
      <w:r>
        <w:rPr>
          <w:rFonts w:ascii="Times New Roman" w:hAnsi="Times New Roman"/>
          <w:color w:val="000000"/>
          <w:sz w:val="28"/>
        </w:rPr>
        <w:t>КоАП</w:t>
      </w:r>
      <w:r>
        <w:rPr>
          <w:rFonts w:ascii="Times New Roman" w:hAnsi="Times New Roman"/>
          <w:color w:val="000000"/>
          <w:sz w:val="28"/>
        </w:rPr>
        <w:t xml:space="preserve"> РФ (за повторное совершение данного правонарушения предусмотрена уголовная ответственность по ст. 158.1 УК РФ);</w:t>
      </w:r>
    </w:p>
    <w:p w14:paraId="09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 управление автомобилем лицом в состоянии опьянения (в случае повторного совершения такого правонарушения наступит уголовная ответственность по ст. 264.1 УК РФ);</w:t>
      </w:r>
    </w:p>
    <w:p w14:paraId="0A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- розничную продажу несовершеннолетним алкогольной продукции (за совершение деяния неоднократно предусмотрена уголовная ответственность по ст. 151.1 УК РФ).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No Spacing"/>
    <w:link w:val="Style_6_ch"/>
    <w:pPr>
      <w:widowControl w:val="1"/>
      <w:spacing w:after="0" w:line="240" w:lineRule="auto"/>
      <w:ind/>
    </w:pPr>
  </w:style>
  <w:style w:styleId="Style_6_ch" w:type="character">
    <w:name w:val="No Spacing"/>
    <w:link w:val="Style_6"/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basedOn w:val="Style_1"/>
    <w:next w:val="Style_1"/>
    <w:link w:val="Style_8_ch"/>
    <w:uiPriority w:val="9"/>
    <w:qFormat/>
    <w:pPr>
      <w:keepNext w:val="1"/>
      <w:keepLines w:val="1"/>
      <w:widowControl w:val="1"/>
      <w:spacing w:after="0" w:before="200"/>
      <w:ind/>
      <w:outlineLvl w:val="2"/>
    </w:pPr>
    <w:rPr>
      <w:rFonts w:asciiTheme="majorAscii" w:hAnsiTheme="majorHAnsi"/>
      <w:b w:val="1"/>
      <w:color w:themeColor="accent1" w:val="4472C4"/>
    </w:rPr>
  </w:style>
  <w:style w:styleId="Style_8_ch" w:type="character">
    <w:name w:val="heading 3"/>
    <w:basedOn w:val="Style_1_ch"/>
    <w:link w:val="Style_8"/>
    <w:rPr>
      <w:rFonts w:asciiTheme="majorAscii" w:hAnsiTheme="majorHAnsi"/>
      <w:b w:val="1"/>
      <w:color w:themeColor="accent1" w:val="4472C4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List Paragraph"/>
    <w:basedOn w:val="Style_1"/>
    <w:link w:val="Style_10_ch"/>
    <w:pPr>
      <w:widowControl w:val="1"/>
      <w:ind w:left="720"/>
      <w:contextualSpacing w:val="1"/>
    </w:pPr>
  </w:style>
  <w:style w:styleId="Style_10_ch" w:type="character">
    <w:name w:val="List Paragraph"/>
    <w:basedOn w:val="Style_1_ch"/>
    <w:link w:val="Style_10"/>
  </w:style>
  <w:style w:styleId="Style_11" w:type="paragraph">
    <w:name w:val="toc 3"/>
    <w:next w:val="Style_1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Normal (Web)"/>
    <w:basedOn w:val="Style_1"/>
    <w:link w:val="Style_12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2_ch" w:type="character">
    <w:name w:val="Normal (Web)"/>
    <w:basedOn w:val="Style_1_ch"/>
    <w:link w:val="Style_12"/>
    <w:rPr>
      <w:rFonts w:ascii="Times New Roman" w:hAnsi="Times New Roman"/>
      <w:sz w:val="24"/>
    </w:rPr>
  </w:style>
  <w:style w:styleId="Style_13" w:type="paragraph">
    <w:name w:val="heading 5"/>
    <w:next w:val="Style_1"/>
    <w:link w:val="Style_1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heading 1"/>
    <w:next w:val="Style_1"/>
    <w:link w:val="Style_14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5" w:type="paragraph">
    <w:name w:val="Hyperlink"/>
    <w:basedOn w:val="Style_9"/>
    <w:link w:val="Style_15_ch"/>
    <w:rPr>
      <w:color w:val="0000FF"/>
      <w:u w:val="single"/>
    </w:rPr>
  </w:style>
  <w:style w:styleId="Style_15_ch" w:type="character">
    <w:name w:val="Hyperlink"/>
    <w:basedOn w:val="Style_9_ch"/>
    <w:link w:val="Style_15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1"/>
    <w:link w:val="Style_1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8"/>
    </w:rPr>
  </w:style>
  <w:style w:styleId="Style_18_ch" w:type="character">
    <w:name w:val="Header and Footer"/>
    <w:link w:val="Style_18"/>
    <w:rPr>
      <w:rFonts w:ascii="XO Thames" w:hAnsi="XO Thames"/>
      <w:sz w:val="28"/>
    </w:rPr>
  </w:style>
  <w:style w:styleId="Style_19" w:type="paragraph">
    <w:name w:val="toc 9"/>
    <w:next w:val="Style_1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1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Balloon Text"/>
    <w:basedOn w:val="Style_1"/>
    <w:link w:val="Style_21_ch"/>
    <w:pPr>
      <w:widowControl w:val="1"/>
      <w:spacing w:after="0" w:line="240" w:lineRule="auto"/>
      <w:ind/>
    </w:pPr>
    <w:rPr>
      <w:rFonts w:ascii="Tahoma" w:hAnsi="Tahoma"/>
      <w:sz w:val="16"/>
    </w:rPr>
  </w:style>
  <w:style w:styleId="Style_21_ch" w:type="character">
    <w:name w:val="Balloon Text"/>
    <w:basedOn w:val="Style_1_ch"/>
    <w:link w:val="Style_21"/>
    <w:rPr>
      <w:rFonts w:ascii="Tahoma" w:hAnsi="Tahoma"/>
      <w:sz w:val="16"/>
    </w:rPr>
  </w:style>
  <w:style w:styleId="Style_22" w:type="paragraph">
    <w:name w:val="toc 5"/>
    <w:next w:val="Style_1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Subtitle"/>
    <w:next w:val="Style_1"/>
    <w:link w:val="Style_2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Strong"/>
    <w:basedOn w:val="Style_9"/>
    <w:link w:val="Style_24_ch"/>
    <w:rPr>
      <w:b w:val="1"/>
    </w:rPr>
  </w:style>
  <w:style w:styleId="Style_24_ch" w:type="character">
    <w:name w:val="Strong"/>
    <w:basedOn w:val="Style_9_ch"/>
    <w:link w:val="Style_24"/>
    <w:rPr>
      <w:b w:val="1"/>
    </w:rPr>
  </w:style>
  <w:style w:styleId="Style_25" w:type="paragraph">
    <w:name w:val="Title"/>
    <w:next w:val="Style_1"/>
    <w:link w:val="Style_25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5_ch" w:type="character">
    <w:name w:val="Title"/>
    <w:link w:val="Style_25"/>
    <w:rPr>
      <w:rFonts w:ascii="XO Thames" w:hAnsi="XO Thames"/>
      <w:b w:val="1"/>
      <w:caps w:val="1"/>
      <w:sz w:val="40"/>
    </w:rPr>
  </w:style>
  <w:style w:styleId="Style_26" w:type="paragraph">
    <w:name w:val="heading 4"/>
    <w:next w:val="Style_1"/>
    <w:link w:val="Style_2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6_ch" w:type="character">
    <w:name w:val="heading 4"/>
    <w:link w:val="Style_26"/>
    <w:rPr>
      <w:rFonts w:ascii="XO Thames" w:hAnsi="XO Thames"/>
      <w:b w:val="1"/>
      <w:sz w:val="24"/>
    </w:rPr>
  </w:style>
  <w:style w:styleId="Style_27" w:type="paragraph">
    <w:name w:val="heading 2"/>
    <w:basedOn w:val="Style_1"/>
    <w:next w:val="Style_1"/>
    <w:link w:val="Style_27_ch"/>
    <w:uiPriority w:val="9"/>
    <w:qFormat/>
    <w:pPr>
      <w:keepNext w:val="1"/>
      <w:keepLines w:val="1"/>
      <w:widowControl w:val="1"/>
      <w:spacing w:after="0" w:before="200"/>
      <w:ind/>
      <w:outlineLvl w:val="1"/>
    </w:pPr>
    <w:rPr>
      <w:rFonts w:asciiTheme="majorAscii" w:hAnsiTheme="majorHAnsi"/>
      <w:b w:val="1"/>
      <w:color w:themeColor="accent1" w:val="4472C4"/>
      <w:sz w:val="26"/>
    </w:rPr>
  </w:style>
  <w:style w:styleId="Style_27_ch" w:type="character">
    <w:name w:val="heading 2"/>
    <w:basedOn w:val="Style_1_ch"/>
    <w:link w:val="Style_27"/>
    <w:rPr>
      <w:rFonts w:asciiTheme="majorAscii" w:hAnsiTheme="majorHAnsi"/>
      <w:b w:val="1"/>
      <w:color w:themeColor="accent1" w:val="4472C4"/>
      <w:sz w:val="26"/>
    </w:rPr>
  </w:style>
  <w:style w:default="1" w:styleId="Style_28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2026-06-30T07:07:54Z</dcterms:created>
  <dcterms:modified xsi:type="dcterms:W3CDTF">2026-06-30T07:07:54Z</dcterms:modified>
</cp:coreProperties>
</file>